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4D" w:rsidRPr="008D4C0B" w:rsidRDefault="0068274D" w:rsidP="0068274D">
      <w:pPr>
        <w:rPr>
          <w:rFonts w:cs="Times New Roman"/>
        </w:rPr>
      </w:pPr>
      <w:bookmarkStart w:id="0" w:name="_GoBack"/>
      <w:bookmarkEnd w:id="0"/>
    </w:p>
    <w:p w:rsidR="0068274D" w:rsidRPr="009E213E" w:rsidRDefault="0068274D" w:rsidP="0068274D">
      <w:pPr>
        <w:pStyle w:val="Epgrafe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SEQ Apéndice \* ALPHABETIC </w:instrText>
      </w:r>
      <w:r>
        <w:rPr>
          <w:rFonts w:cs="Times New Roman"/>
          <w:szCs w:val="24"/>
        </w:rPr>
        <w:fldChar w:fldCharType="separate"/>
      </w:r>
      <w:r w:rsidR="007A44E7">
        <w:rPr>
          <w:rFonts w:cs="Times New Roman"/>
          <w:noProof/>
          <w:szCs w:val="24"/>
        </w:rPr>
        <w:t>A</w:t>
      </w:r>
      <w:r>
        <w:rPr>
          <w:rFonts w:cs="Times New Roman"/>
          <w:szCs w:val="24"/>
        </w:rPr>
        <w:fldChar w:fldCharType="end"/>
      </w:r>
      <w:bookmarkStart w:id="1" w:name="_Toc483921583"/>
      <w:r w:rsidRPr="009E213E">
        <w:rPr>
          <w:rFonts w:cs="Times New Roman"/>
          <w:szCs w:val="24"/>
        </w:rPr>
        <w:t xml:space="preserve">. </w:t>
      </w:r>
      <w:proofErr w:type="spellStart"/>
      <w:r w:rsidRPr="009E213E">
        <w:rPr>
          <w:rFonts w:cs="Times New Roman"/>
          <w:szCs w:val="24"/>
        </w:rPr>
        <w:t>Operacionalización</w:t>
      </w:r>
      <w:proofErr w:type="spellEnd"/>
      <w:r w:rsidRPr="009E213E">
        <w:rPr>
          <w:rFonts w:cs="Times New Roman"/>
          <w:szCs w:val="24"/>
        </w:rPr>
        <w:t xml:space="preserve"> de Variables</w:t>
      </w:r>
      <w:bookmarkEnd w:id="1"/>
    </w:p>
    <w:tbl>
      <w:tblPr>
        <w:tblStyle w:val="Tablaconcuadrcula"/>
        <w:tblpPr w:leftFromText="141" w:rightFromText="141" w:vertAnchor="text" w:horzAnchor="margin" w:tblpXSpec="center" w:tblpY="297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428"/>
        <w:gridCol w:w="1289"/>
        <w:gridCol w:w="1418"/>
        <w:gridCol w:w="992"/>
        <w:gridCol w:w="1276"/>
        <w:gridCol w:w="1842"/>
      </w:tblGrid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Variable</w:t>
            </w:r>
          </w:p>
        </w:tc>
        <w:tc>
          <w:tcPr>
            <w:tcW w:w="1428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Definición conceptual</w:t>
            </w:r>
          </w:p>
        </w:tc>
        <w:tc>
          <w:tcPr>
            <w:tcW w:w="1289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Definición operacional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Naturaleza</w:t>
            </w:r>
          </w:p>
        </w:tc>
        <w:tc>
          <w:tcPr>
            <w:tcW w:w="99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Escala de medición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Valores</w:t>
            </w:r>
          </w:p>
        </w:tc>
        <w:tc>
          <w:tcPr>
            <w:tcW w:w="184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Objetivos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I.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9E213E">
              <w:rPr>
                <w:rFonts w:cs="Times New Roman"/>
                <w:sz w:val="18"/>
                <w:szCs w:val="18"/>
              </w:rPr>
              <w:t>Edad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Tiempo</w:t>
            </w:r>
            <w:r w:rsidRPr="009E213E">
              <w:rPr>
                <w:rStyle w:val="apple-converted-space"/>
                <w:rFonts w:eastAsia="Arial Unicode MS" w:cs="Times New Roman"/>
                <w:spacing w:val="4"/>
                <w:sz w:val="18"/>
                <w:szCs w:val="18"/>
                <w:shd w:val="clear" w:color="auto" w:fill="FFFFFF"/>
              </w:rPr>
              <w:t> </w:t>
            </w:r>
            <w:r w:rsidRPr="009E213E">
              <w:rPr>
                <w:rFonts w:cs="Times New Roman"/>
                <w:sz w:val="18"/>
                <w:szCs w:val="18"/>
              </w:rPr>
              <w:t>que</w:t>
            </w:r>
            <w:r w:rsidRPr="009E213E">
              <w:rPr>
                <w:rStyle w:val="apple-converted-space"/>
                <w:rFonts w:eastAsia="Arial Unicode MS" w:cs="Times New Roman"/>
                <w:spacing w:val="4"/>
                <w:sz w:val="18"/>
                <w:szCs w:val="18"/>
                <w:shd w:val="clear" w:color="auto" w:fill="FFFFFF"/>
              </w:rPr>
              <w:t> </w:t>
            </w:r>
            <w:r w:rsidRPr="009E213E">
              <w:rPr>
                <w:rFonts w:cs="Times New Roman"/>
                <w:sz w:val="18"/>
                <w:szCs w:val="18"/>
              </w:rPr>
              <w:t>ha</w:t>
            </w:r>
            <w:r w:rsidRPr="009E213E">
              <w:rPr>
                <w:rStyle w:val="apple-converted-space"/>
                <w:rFonts w:eastAsia="Arial Unicode MS" w:cs="Times New Roman"/>
                <w:spacing w:val="4"/>
                <w:sz w:val="18"/>
                <w:szCs w:val="18"/>
                <w:shd w:val="clear" w:color="auto" w:fill="FFFFFF"/>
              </w:rPr>
              <w:t> </w:t>
            </w:r>
            <w:r w:rsidRPr="009E213E">
              <w:rPr>
                <w:rFonts w:cs="Times New Roman"/>
                <w:sz w:val="18"/>
                <w:szCs w:val="18"/>
              </w:rPr>
              <w:t>vivido</w:t>
            </w:r>
            <w:r w:rsidRPr="009E213E">
              <w:rPr>
                <w:rStyle w:val="apple-converted-space"/>
                <w:rFonts w:eastAsia="Arial Unicode MS" w:cs="Times New Roman"/>
                <w:spacing w:val="4"/>
                <w:sz w:val="18"/>
                <w:szCs w:val="18"/>
                <w:shd w:val="clear" w:color="auto" w:fill="FFFFFF"/>
              </w:rPr>
              <w:t> </w:t>
            </w:r>
            <w:r w:rsidRPr="009E213E">
              <w:rPr>
                <w:rFonts w:cs="Times New Roman"/>
                <w:sz w:val="18"/>
                <w:szCs w:val="18"/>
              </w:rPr>
              <w:t>una</w:t>
            </w:r>
            <w:r w:rsidRPr="009E213E">
              <w:rPr>
                <w:rStyle w:val="apple-converted-space"/>
                <w:rFonts w:eastAsia="Arial Unicode MS" w:cs="Times New Roman"/>
                <w:spacing w:val="4"/>
                <w:sz w:val="18"/>
                <w:szCs w:val="18"/>
                <w:shd w:val="clear" w:color="auto" w:fill="FFFFFF"/>
              </w:rPr>
              <w:t> </w:t>
            </w:r>
            <w:r w:rsidRPr="009E213E">
              <w:rPr>
                <w:rFonts w:cs="Times New Roman"/>
                <w:sz w:val="18"/>
                <w:szCs w:val="18"/>
              </w:rPr>
              <w:t>persona</w:t>
            </w: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Años cumplidos según el registro civil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Cuantitativa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Razón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Número de años cumplidos.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 xml:space="preserve">Describir los conocimientos, actitudes y prácticas de acuerdo a las variables sociodemográficas 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9E213E">
              <w:rPr>
                <w:rFonts w:cs="Times New Roman"/>
                <w:sz w:val="18"/>
                <w:szCs w:val="18"/>
              </w:rPr>
              <w:t>II.Sexo</w:t>
            </w:r>
            <w:proofErr w:type="spellEnd"/>
          </w:p>
        </w:tc>
        <w:tc>
          <w:tcPr>
            <w:tcW w:w="142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Condición orgánica masculina o femenina</w:t>
            </w: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Sexo según la identificación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Masculino- femenino.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Mujer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Hombre (2)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spacing w:line="276" w:lineRule="auto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Describir los conocimientos, actitudes y prácticas de acuerdo a las variables sociodemográficas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9E213E">
              <w:rPr>
                <w:rFonts w:cs="Times New Roman"/>
                <w:sz w:val="18"/>
                <w:szCs w:val="18"/>
              </w:rPr>
              <w:t>III.Nivel</w:t>
            </w:r>
            <w:proofErr w:type="spellEnd"/>
            <w:r w:rsidRPr="009E213E">
              <w:rPr>
                <w:rFonts w:cs="Times New Roman"/>
                <w:sz w:val="18"/>
                <w:szCs w:val="18"/>
              </w:rPr>
              <w:t xml:space="preserve"> educativo </w:t>
            </w:r>
          </w:p>
        </w:tc>
        <w:tc>
          <w:tcPr>
            <w:tcW w:w="142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Grado o altura que alcanzan ciertos aspectos de la vida educativo </w:t>
            </w: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Grado de educación alcanzado según certificado de estudio 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Cualitativo 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Ordinal 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Primaria(1)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Básica media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Secundaria(3)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Técnica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Tecnología(5) Profesional(6)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spacing w:line="276" w:lineRule="auto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Describir los conocimientos, actitudes y prácticas de acuerdo a las variables sociodemográficas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9E213E">
              <w:rPr>
                <w:rFonts w:cs="Times New Roman"/>
                <w:sz w:val="18"/>
                <w:szCs w:val="18"/>
              </w:rPr>
              <w:t>IV.NivelSocioeconómico</w:t>
            </w:r>
            <w:proofErr w:type="spellEnd"/>
          </w:p>
        </w:tc>
        <w:tc>
          <w:tcPr>
            <w:tcW w:w="142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Medida total económica y sociológica combinada de la preparación laboral de una persona y de la posición económica y social individual o familiar.</w:t>
            </w: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Estrato social según lugar donde viven.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Cualitativo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Estrato 1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Estrato 2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Estrato 3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Estrato 4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Estrato 5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Estrato 6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Describir los conocimientos, actitudes y prácticas de acuerdo a las variables sociodemográficas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vMerge w:val="restart"/>
            <w:shd w:val="clear" w:color="auto" w:fill="DDD9C3" w:themeFill="background2" w:themeFillShade="E6"/>
          </w:tcPr>
          <w:p w:rsidR="0068274D" w:rsidRPr="009E213E" w:rsidRDefault="0068274D" w:rsidP="00C43CF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Actitudes</w:t>
            </w:r>
          </w:p>
        </w:tc>
        <w:tc>
          <w:tcPr>
            <w:tcW w:w="142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Disposición de ánimo manifestada de algún modo.</w:t>
            </w: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Está conformada por 3 preguntas.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Positiva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Negativa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Indiferente (3)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 xml:space="preserve">Determinar la actitud de los padres en relación con la salud oral 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7"/>
        </w:trPr>
        <w:tc>
          <w:tcPr>
            <w:tcW w:w="1252" w:type="dxa"/>
            <w:vMerge/>
            <w:shd w:val="clear" w:color="auto" w:fill="DDD9C3" w:themeFill="background2" w:themeFillShade="E6"/>
          </w:tcPr>
          <w:p w:rsidR="0068274D" w:rsidRPr="009E213E" w:rsidRDefault="0068274D" w:rsidP="00C43CFD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Manera de comportarse u obrar de una persona.</w:t>
            </w:r>
          </w:p>
        </w:tc>
        <w:tc>
          <w:tcPr>
            <w:tcW w:w="1289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Revisar conductas sobre las respuestas al cuidado dental.</w:t>
            </w:r>
          </w:p>
        </w:tc>
        <w:tc>
          <w:tcPr>
            <w:tcW w:w="1418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Tener una sonrisa bonita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Tener una buena salud dental y general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Poder comer y hablar bien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Otra ¿Cuál? (4)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(6)</w:t>
            </w:r>
          </w:p>
        </w:tc>
        <w:tc>
          <w:tcPr>
            <w:tcW w:w="1842" w:type="dxa"/>
            <w:vMerge w:val="restart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 xml:space="preserve">Determinar la actitud de los padres en relación con la salud oral 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1. Cuidado de Dientes.</w:t>
            </w: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12. Aspecto de Dientes.</w:t>
            </w: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Que comportamiento toma el padre de familia con </w:t>
            </w:r>
            <w:r w:rsidRPr="009E213E">
              <w:rPr>
                <w:rFonts w:cs="Times New Roman"/>
                <w:sz w:val="18"/>
                <w:szCs w:val="18"/>
              </w:rPr>
              <w:lastRenderedPageBreak/>
              <w:t xml:space="preserve">respecto a la apariencia de los dientes del hijo 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Muy preocupado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Bastante preocupado(2)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>Algo preocupado(3)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Poco preocupado (4)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Nulo(5)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lastRenderedPageBreak/>
              <w:t xml:space="preserve">Determinar la actitud de los padres en relación con la salud oral. 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>13. Apariencia  sonreír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Que conducta asume el padre de familia en relación a la apariencia del hijo/a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Ordinal 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Totalmente de acuerdo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 acuerdo(2)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Neutral(3)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Desacuerdo(4)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Totalmente en desacuerdo(5)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 xml:space="preserve">Determinar la actitud de los padres en relación con la salud oral. 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DDD9C3" w:themeFill="background2" w:themeFillShade="E6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Conocimientos</w:t>
            </w:r>
          </w:p>
        </w:tc>
        <w:tc>
          <w:tcPr>
            <w:tcW w:w="1428" w:type="dxa"/>
            <w:vMerge w:val="restart"/>
          </w:tcPr>
          <w:p w:rsidR="0068274D" w:rsidRPr="009E213E" w:rsidRDefault="0068274D" w:rsidP="00C43CFD">
            <w:pPr>
              <w:pStyle w:val="Sinespaciad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213E">
              <w:rPr>
                <w:rFonts w:ascii="Times New Roman" w:hAnsi="Times New Roman" w:cs="Times New Roman"/>
                <w:sz w:val="18"/>
                <w:szCs w:val="18"/>
              </w:rPr>
              <w:t>Facultad del ser humano para comprender por medio de la razón la naturaleza, cualidades y relaciones de las cosas.</w:t>
            </w:r>
          </w:p>
          <w:p w:rsidR="0068274D" w:rsidRPr="009E213E" w:rsidRDefault="0068274D" w:rsidP="00C43CFD">
            <w:pPr>
              <w:pStyle w:val="Sinespaciad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Está compuesta por 8 preguntas.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Identificar los conocimientos de los padres de familia o acudientes sobre salud oral.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2. Información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pStyle w:val="Sinespaciad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Determinar la persona encargada del cuidado bucodental de los niños.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Medico/enfermera(1)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Odontólogo(2)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Jardinera/madre comunitaria(3)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Encargado de la droguería(4)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Televisión, radio, folleto, etc.(5)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Nadie(6)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(7)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b/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Identificar los conocimientos de los padres de familia o acudientes sobre salud oral.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6.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Apariencia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caries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Revisar el juicio sobre la percepción de la caries dental.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Como un hueco en el diente(1)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Como una mancha negra en el diente(2)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Como una mancha blanca en el diente(3)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Nulo (5)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Identificar los conocimientos de los padres de familia o acudientes sobre salud oral.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4.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Edad  importancia  crema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Reconocer la edad promedio que es recomendable para los padres utilizar la crema dental </w:t>
            </w:r>
            <w:proofErr w:type="spellStart"/>
            <w:r w:rsidRPr="009E213E">
              <w:rPr>
                <w:rFonts w:cs="Times New Roman"/>
                <w:sz w:val="18"/>
                <w:szCs w:val="18"/>
              </w:rPr>
              <w:t>fluorada</w:t>
            </w:r>
            <w:proofErr w:type="spellEnd"/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Cualitativa 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Nominal 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Desde que el niño nace(1)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Desde aparecen los dientes de leche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Desde que tiene todos los dientes de leche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Desde que aparecen todos los dientes  definitivos.(4)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9E213E">
              <w:rPr>
                <w:rFonts w:cs="Times New Roman"/>
                <w:sz w:val="18"/>
                <w:szCs w:val="18"/>
              </w:rPr>
              <w:lastRenderedPageBreak/>
              <w:t>Acualquieredad</w:t>
            </w:r>
            <w:proofErr w:type="spellEnd"/>
            <w:r w:rsidRPr="009E213E">
              <w:rPr>
                <w:rFonts w:cs="Times New Roman"/>
                <w:sz w:val="18"/>
                <w:szCs w:val="18"/>
              </w:rPr>
              <w:t xml:space="preserve"> es igual(5)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 (6)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Nulo (7)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lastRenderedPageBreak/>
              <w:t>Identificar los conocimientos de los padres de familia o acudientes sobre salud oral.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>5.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Utilidad crema dental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Analizar la opinión  de los padres  sobre la crema dental </w:t>
            </w:r>
            <w:proofErr w:type="spellStart"/>
            <w:r w:rsidRPr="009E213E">
              <w:rPr>
                <w:rFonts w:cs="Times New Roman"/>
                <w:sz w:val="18"/>
                <w:szCs w:val="18"/>
              </w:rPr>
              <w:t>fluorada</w:t>
            </w:r>
            <w:proofErr w:type="spellEnd"/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Cualitativa 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Para prevenir y tratar  la caries dental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Para blanquear los dientes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Para dejar un aliento fresco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Otro: ¿cuál?(4)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Nulo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Identificar los conocimientos de los padres de familia o acudientes sobre salud oral.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9.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Responsable limpieza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Reconocer quien es responsable de la higiene oral del niño/a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Cualitativa 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Padres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Profesores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Odontólogo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Todos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Padres y profesores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Padres y Odontólogo (6)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Profesor y odontólogo (7)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Ninguno (8)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Nulo (9)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Identificar los conocimientos de los padres de familia o acudientes sobre salud oral.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10. responsable caries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El padre de familia reconoce quien es responsable de la presencia de caries en el niño/a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Padres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Profesores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Odontólogo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Todos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Padres y profesores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Padres y Odontólogo (6)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Profesor y odontólogo (7)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Ninguno (8)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Nulo (9)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Identificar los conocimientos de los padres de familia o acudientes sobre salud oral.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18.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Fecha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limpieza </w:t>
            </w: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El padre de familia recuerda un promedio de edad en que se realiza la primera limpieza del hijo/a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&lt; a 1 año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 1 &lt;  2 años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 de 2 &lt; a 3 años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&gt;a 3 años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Nulo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b/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Identificar los conocimientos de los padres de familia o acudientes sobre salud oral.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24.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Marca crema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El padre de familia reconoce la crema dental que utiliza </w:t>
            </w:r>
            <w:r w:rsidRPr="009E213E">
              <w:rPr>
                <w:rFonts w:cs="Times New Roman"/>
                <w:sz w:val="18"/>
                <w:szCs w:val="18"/>
              </w:rPr>
              <w:lastRenderedPageBreak/>
              <w:t xml:space="preserve">para la higiene su hijo/a 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 xml:space="preserve">Cualitativa 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Pregunta abierta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Colgate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9E213E">
              <w:rPr>
                <w:rFonts w:cs="Times New Roman"/>
                <w:sz w:val="18"/>
                <w:szCs w:val="18"/>
              </w:rPr>
              <w:t>Fluocardent</w:t>
            </w:r>
            <w:proofErr w:type="spellEnd"/>
            <w:r w:rsidRPr="009E213E">
              <w:rPr>
                <w:rFonts w:cs="Times New Roman"/>
                <w:sz w:val="18"/>
                <w:szCs w:val="18"/>
              </w:rPr>
              <w:t xml:space="preserve">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>Otra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Ninguna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Varias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Nulo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b/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lastRenderedPageBreak/>
              <w:t>Identificar los conocimientos de los padres de familia o acudientes sobre salud oral.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vMerge w:val="restart"/>
            <w:shd w:val="clear" w:color="auto" w:fill="C4BC96" w:themeFill="background2" w:themeFillShade="BF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>Practicas</w:t>
            </w:r>
          </w:p>
        </w:tc>
        <w:tc>
          <w:tcPr>
            <w:tcW w:w="1428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Poner en práctica algo que se ha aprendido y especular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Consta de 19 preguntas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  <w:lang w:eastAsia="es-CO"/>
              </w:rPr>
            </w:pPr>
          </w:p>
        </w:tc>
      </w:tr>
      <w:tr w:rsidR="0068274D" w:rsidRPr="009E213E" w:rsidTr="00C43CFD">
        <w:trPr>
          <w:trHeight w:val="207"/>
        </w:trPr>
        <w:tc>
          <w:tcPr>
            <w:tcW w:w="1252" w:type="dxa"/>
            <w:vMerge/>
            <w:shd w:val="clear" w:color="auto" w:fill="C4BC96" w:themeFill="background2" w:themeFillShade="BF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  <w:shd w:val="clear" w:color="auto" w:fill="F6F6F9"/>
              </w:rPr>
            </w:pPr>
          </w:p>
        </w:tc>
        <w:tc>
          <w:tcPr>
            <w:tcW w:w="1289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Desde que el niño/a nace(1) Desde que aparecen los dientes de leche (temporales)(2)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Desde que tienen todos los dientes de leche (temporales)(3)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Desde que aparecen los dientes definitivos (permanentes)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A cualquier edad es igual(5)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sabe(6)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(7)</w:t>
            </w:r>
          </w:p>
        </w:tc>
        <w:tc>
          <w:tcPr>
            <w:tcW w:w="1842" w:type="dxa"/>
            <w:vMerge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7"/>
        </w:trPr>
        <w:tc>
          <w:tcPr>
            <w:tcW w:w="1252" w:type="dxa"/>
            <w:vMerge/>
            <w:shd w:val="clear" w:color="auto" w:fill="C4BC96" w:themeFill="background2" w:themeFillShade="BF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  <w:shd w:val="clear" w:color="auto" w:fill="F6F6F9"/>
              </w:rPr>
            </w:pPr>
          </w:p>
        </w:tc>
        <w:tc>
          <w:tcPr>
            <w:tcW w:w="1289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Poner en práctica los conocimientos obtenidos sobre la limpieza dental.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3.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Momento limpieza 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7.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Controlar y prevenir  caries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Determinar el control y prevención de la caries dental según las personas a cargo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(1)Si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(2)No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8.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Prevenir caries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Que costumbres realiza para prevenir y controlar la caries dental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Con buena limpieza en los dientes y asistiendo al odontólogo(1)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Dejando de comer dulces y comiendo más saludable(2)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Usando más crema dental y enjuague con flúor(3)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La pregunta A, B, C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A Y B (6)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>A Y C (7)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lastRenderedPageBreak/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>11.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Higiene cansancio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Habitualmente el niño se debe cepillar los dientes aun si el padre  está cansado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Totalmente de acuerdo(1)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 acuerdo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Neutral(3)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Desacuerdo(4)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Totalmente en desacuerdo(5)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14.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Dolor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colegio </w:t>
            </w: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Según las  experiencias del padre, el niño/a </w:t>
            </w:r>
            <w:proofErr w:type="spellStart"/>
            <w:r w:rsidRPr="009E213E">
              <w:rPr>
                <w:rFonts w:cs="Times New Roman"/>
                <w:sz w:val="18"/>
                <w:szCs w:val="18"/>
              </w:rPr>
              <w:t>a</w:t>
            </w:r>
            <w:proofErr w:type="spellEnd"/>
            <w:r w:rsidRPr="009E213E">
              <w:rPr>
                <w:rFonts w:cs="Times New Roman"/>
                <w:sz w:val="18"/>
                <w:szCs w:val="18"/>
              </w:rPr>
              <w:t xml:space="preserve"> dejado de asistir al colegio por dolor en los dientes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Totalmente de acuerdo(1)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 acuerdo(2)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Neutral(3)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Desacuerdo(4)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Totalmente en desacuerdo(5)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15.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Primera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consulta 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Determinar las prácticas de consulta odontológica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Nunca(1)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 0 a 11 meses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 1 año a 1año 11 meses(3)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 2 años a 2 años – 11 meses(4)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 De 3 años o &gt;(5)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spacing w:line="254" w:lineRule="auto"/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16.</w:t>
            </w:r>
          </w:p>
          <w:p w:rsidR="0068274D" w:rsidRPr="009E213E" w:rsidRDefault="0068274D" w:rsidP="00C43CFD">
            <w:pPr>
              <w:spacing w:line="254" w:lineRule="auto"/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Consulta  dolor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Acostumbra llevar al niño/a o  consulta odontológico al presentar dolor 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 Si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 No (2)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17.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Ultima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restauración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Reconocer el tiempo en que se le hicieron restauraciones a los dientes de los niños.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Nunca(1)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Menos de 1 año(2)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 entre 1 y 3 años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Más de 3 años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Nulo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19.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Persona   higiene 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Analizar la persona encargada de la higiene dental del niño o niña. 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Combinado (niños- adultos)(1)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 La mamá(2)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El papá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Otro adulto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El niño solo(5)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20.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Noches dientes cepillados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Examinar si el niño al ir a la cama realiza higiene bucal.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Siempre (1) Casi siempre(2)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Casi nunca(4)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>Nunca 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lastRenderedPageBreak/>
              <w:t>Definir las prácticas de salud oral de los estudiantes de acuerdo a lo reportado por los padres.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lastRenderedPageBreak/>
              <w:t xml:space="preserve">21.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Mañanas dientes cepillados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Analizar si antes de salir de la casa el niño se realiza higiene oral.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Siempre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Casi siempre(2)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Casi nunca(4)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Nunca(5)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22.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Cepillo exclusivo 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Determinar si el cepillo dental utilizado para sí higiene es propio y exclusivo.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Si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(2)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padres.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23.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Crema dental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Saber si tiene conocimiento de los componentes de la crema dental utilizada.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Siempre(1)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Casi siempre(2)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 (3) Casi nunca(4)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Nunca(5)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(6)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vMerge w:val="restart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25. Cantidad  crema 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Reconocer el total de la crema dental colocada en el cepillo dental</w:t>
            </w:r>
          </w:p>
        </w:tc>
        <w:tc>
          <w:tcPr>
            <w:tcW w:w="1418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Nominal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3/3 (1)</w:t>
            </w:r>
          </w:p>
        </w:tc>
        <w:tc>
          <w:tcPr>
            <w:tcW w:w="1842" w:type="dxa"/>
            <w:vMerge w:val="restart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Definir las prácticas de salud oral de los estudiantes de acuerdo a lo reportado por los padres.</w:t>
            </w: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vMerge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Merge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2/3 (2)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vMerge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89" w:type="dxa"/>
            <w:vMerge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b/>
                <w:sz w:val="18"/>
                <w:szCs w:val="18"/>
              </w:rPr>
              <w:t>1/3 (3)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26.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Cantidad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cepillado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Cantidad de veces que el niño se cepilla los dientes durante el día.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&gt;2 veces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2 veces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1 ves 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0 veces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(5)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27.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Edad biberón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Explorar hasta que edad el niño tomo leche materna y biberón.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&lt; 2 años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&gt; 2 años 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No sabe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(4)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28. 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 xml:space="preserve">Cantidad 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Comidas</w:t>
            </w: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Examinar la cantidad de veces que el niño o niña consume comidas intermedias.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Hasta 3 al día 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 4 a 5 al día(2)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De 6 a 7 al día 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&lt; de 7 al día(4)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(5)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  <w:tr w:rsidR="0068274D" w:rsidRPr="009E213E" w:rsidTr="00C43CFD">
        <w:trPr>
          <w:trHeight w:val="20"/>
        </w:trPr>
        <w:tc>
          <w:tcPr>
            <w:tcW w:w="1252" w:type="dxa"/>
            <w:shd w:val="clear" w:color="auto" w:fill="B8CCE4" w:themeFill="accent1" w:themeFillTint="66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29. Cantidad bebidas</w:t>
            </w:r>
          </w:p>
          <w:p w:rsidR="0068274D" w:rsidRPr="009E213E" w:rsidRDefault="0068274D" w:rsidP="00C43CFD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28" w:type="dxa"/>
            <w:vMerge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9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Reconocer la Cantidad de bebidas endulzadas que consume al día.</w:t>
            </w:r>
          </w:p>
        </w:tc>
        <w:tc>
          <w:tcPr>
            <w:tcW w:w="1418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Cualitativa</w:t>
            </w:r>
          </w:p>
        </w:tc>
        <w:tc>
          <w:tcPr>
            <w:tcW w:w="992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Ordinal</w:t>
            </w:r>
          </w:p>
        </w:tc>
        <w:tc>
          <w:tcPr>
            <w:tcW w:w="1276" w:type="dxa"/>
          </w:tcPr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0 comidas(1)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1 comida(2)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2 comidas(3)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&gt; a 2  comidas (4)</w:t>
            </w:r>
          </w:p>
          <w:p w:rsidR="0068274D" w:rsidRPr="009E213E" w:rsidRDefault="0068274D" w:rsidP="00C43CFD">
            <w:pPr>
              <w:rPr>
                <w:rFonts w:cs="Times New Roman"/>
                <w:sz w:val="18"/>
                <w:szCs w:val="18"/>
              </w:rPr>
            </w:pPr>
            <w:r w:rsidRPr="009E213E">
              <w:rPr>
                <w:rFonts w:cs="Times New Roman"/>
                <w:sz w:val="18"/>
                <w:szCs w:val="18"/>
              </w:rPr>
              <w:t>Nula (5)</w:t>
            </w:r>
          </w:p>
        </w:tc>
        <w:tc>
          <w:tcPr>
            <w:tcW w:w="1842" w:type="dxa"/>
          </w:tcPr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  <w:r w:rsidRPr="009E213E">
              <w:rPr>
                <w:sz w:val="18"/>
                <w:szCs w:val="18"/>
              </w:rPr>
              <w:t>Definir las prácticas de salud oral de los estudiantes de acuerdo a lo reportado por los padres</w:t>
            </w:r>
          </w:p>
          <w:p w:rsidR="0068274D" w:rsidRPr="009E213E" w:rsidRDefault="0068274D" w:rsidP="00C43CFD">
            <w:pPr>
              <w:pStyle w:val="NormalWeb"/>
              <w:rPr>
                <w:sz w:val="18"/>
                <w:szCs w:val="18"/>
              </w:rPr>
            </w:pPr>
          </w:p>
        </w:tc>
      </w:tr>
    </w:tbl>
    <w:p w:rsidR="002F4B90" w:rsidRDefault="002F4B90"/>
    <w:sectPr w:rsidR="002F4B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74D"/>
    <w:rsid w:val="002F4B90"/>
    <w:rsid w:val="0068274D"/>
    <w:rsid w:val="007A44E7"/>
    <w:rsid w:val="00A9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74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68274D"/>
    <w:pPr>
      <w:keepNext/>
      <w:jc w:val="center"/>
      <w:outlineLvl w:val="0"/>
    </w:pPr>
    <w:rPr>
      <w:rFonts w:cs="Times New Roman"/>
      <w:b/>
      <w:sz w:val="30"/>
      <w:szCs w:val="3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274D"/>
    <w:rPr>
      <w:rFonts w:ascii="Times New Roman" w:hAnsi="Times New Roman" w:cs="Times New Roman"/>
      <w:b/>
      <w:sz w:val="30"/>
      <w:szCs w:val="30"/>
    </w:rPr>
  </w:style>
  <w:style w:type="paragraph" w:styleId="NormalWeb">
    <w:name w:val="Normal (Web)"/>
    <w:basedOn w:val="Normal"/>
    <w:uiPriority w:val="99"/>
    <w:unhideWhenUsed/>
    <w:rsid w:val="0068274D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68274D"/>
  </w:style>
  <w:style w:type="table" w:styleId="Tablaconcuadrcula">
    <w:name w:val="Table Grid"/>
    <w:basedOn w:val="Tablanormal"/>
    <w:uiPriority w:val="59"/>
    <w:rsid w:val="00682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68274D"/>
    <w:pPr>
      <w:spacing w:after="0" w:line="240" w:lineRule="auto"/>
    </w:pPr>
  </w:style>
  <w:style w:type="paragraph" w:styleId="Epgrafe">
    <w:name w:val="caption"/>
    <w:basedOn w:val="Normal"/>
    <w:next w:val="Normal"/>
    <w:uiPriority w:val="35"/>
    <w:unhideWhenUsed/>
    <w:qFormat/>
    <w:rsid w:val="0068274D"/>
    <w:rPr>
      <w:i/>
      <w:iCs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74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68274D"/>
    <w:pPr>
      <w:keepNext/>
      <w:jc w:val="center"/>
      <w:outlineLvl w:val="0"/>
    </w:pPr>
    <w:rPr>
      <w:rFonts w:cs="Times New Roman"/>
      <w:b/>
      <w:sz w:val="30"/>
      <w:szCs w:val="3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274D"/>
    <w:rPr>
      <w:rFonts w:ascii="Times New Roman" w:hAnsi="Times New Roman" w:cs="Times New Roman"/>
      <w:b/>
      <w:sz w:val="30"/>
      <w:szCs w:val="30"/>
    </w:rPr>
  </w:style>
  <w:style w:type="paragraph" w:styleId="NormalWeb">
    <w:name w:val="Normal (Web)"/>
    <w:basedOn w:val="Normal"/>
    <w:uiPriority w:val="99"/>
    <w:unhideWhenUsed/>
    <w:rsid w:val="0068274D"/>
    <w:pPr>
      <w:spacing w:before="100" w:beforeAutospacing="1" w:after="100" w:afterAutospacing="1"/>
    </w:pPr>
    <w:rPr>
      <w:rFonts w:eastAsia="Times New Roman" w:cs="Times New Roman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68274D"/>
  </w:style>
  <w:style w:type="table" w:styleId="Tablaconcuadrcula">
    <w:name w:val="Table Grid"/>
    <w:basedOn w:val="Tablanormal"/>
    <w:uiPriority w:val="59"/>
    <w:rsid w:val="00682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68274D"/>
    <w:pPr>
      <w:spacing w:after="0" w:line="240" w:lineRule="auto"/>
    </w:pPr>
  </w:style>
  <w:style w:type="paragraph" w:styleId="Epgrafe">
    <w:name w:val="caption"/>
    <w:basedOn w:val="Normal"/>
    <w:next w:val="Normal"/>
    <w:uiPriority w:val="35"/>
    <w:unhideWhenUsed/>
    <w:qFormat/>
    <w:rsid w:val="0068274D"/>
    <w:rPr>
      <w:i/>
      <w:i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1734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2</cp:revision>
  <cp:lastPrinted>2017-05-30T21:58:00Z</cp:lastPrinted>
  <dcterms:created xsi:type="dcterms:W3CDTF">2017-05-30T21:43:00Z</dcterms:created>
  <dcterms:modified xsi:type="dcterms:W3CDTF">2017-05-30T21:58:00Z</dcterms:modified>
</cp:coreProperties>
</file>